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734" w:rsidRDefault="00795734" w:rsidP="00A1566D">
      <w:pPr>
        <w:spacing w:after="0" w:line="240" w:lineRule="auto"/>
        <w:ind w:firstLine="0"/>
        <w:jc w:val="both"/>
        <w:rPr>
          <w:rFonts w:asciiTheme="minorHAnsi" w:hAnsiTheme="minorHAnsi" w:cs="Arial"/>
          <w:sz w:val="24"/>
          <w:szCs w:val="24"/>
        </w:rPr>
      </w:pPr>
      <w:bookmarkStart w:id="0" w:name="_GoBack"/>
      <w:bookmarkEnd w:id="0"/>
    </w:p>
    <w:p w:rsidR="00795734" w:rsidRDefault="00795734" w:rsidP="00A1566D">
      <w:pPr>
        <w:spacing w:after="0" w:line="240" w:lineRule="auto"/>
        <w:ind w:firstLine="0"/>
        <w:jc w:val="both"/>
        <w:rPr>
          <w:rFonts w:asciiTheme="minorHAnsi" w:hAnsiTheme="minorHAnsi" w:cs="Arial"/>
          <w:sz w:val="24"/>
          <w:szCs w:val="24"/>
        </w:rPr>
      </w:pPr>
    </w:p>
    <w:p w:rsidR="00795734" w:rsidRPr="0097347D" w:rsidRDefault="00795734" w:rsidP="00A1566D">
      <w:pPr>
        <w:pStyle w:val="Zkladntext3"/>
        <w:shd w:val="clear" w:color="auto" w:fill="F3F3F3"/>
        <w:spacing w:after="0"/>
        <w:jc w:val="center"/>
        <w:rPr>
          <w:rFonts w:asciiTheme="minorHAnsi" w:hAnsiTheme="minorHAnsi" w:cs="Tahoma"/>
          <w:b/>
          <w:sz w:val="24"/>
          <w:szCs w:val="24"/>
        </w:rPr>
      </w:pPr>
      <w:r w:rsidRPr="0097347D">
        <w:rPr>
          <w:rFonts w:asciiTheme="minorHAnsi" w:hAnsiTheme="minorHAnsi" w:cs="Tahoma"/>
          <w:b/>
          <w:sz w:val="24"/>
          <w:szCs w:val="24"/>
        </w:rPr>
        <w:t xml:space="preserve">Projev </w:t>
      </w:r>
      <w:r w:rsidR="00A1566D">
        <w:rPr>
          <w:rFonts w:asciiTheme="minorHAnsi" w:hAnsiTheme="minorHAnsi" w:cs="Tahoma"/>
          <w:b/>
          <w:sz w:val="24"/>
          <w:szCs w:val="24"/>
        </w:rPr>
        <w:t>plk</w:t>
      </w:r>
      <w:r w:rsidR="00081BFC">
        <w:rPr>
          <w:rFonts w:asciiTheme="minorHAnsi" w:hAnsiTheme="minorHAnsi" w:cs="Tahoma"/>
          <w:b/>
          <w:sz w:val="24"/>
          <w:szCs w:val="24"/>
        </w:rPr>
        <w:t>.</w:t>
      </w:r>
      <w:r w:rsidR="008A307B">
        <w:rPr>
          <w:rFonts w:asciiTheme="minorHAnsi" w:hAnsiTheme="minorHAnsi" w:cs="Tahoma"/>
          <w:b/>
          <w:sz w:val="24"/>
          <w:szCs w:val="24"/>
        </w:rPr>
        <w:t xml:space="preserve"> Pavla Vranského</w:t>
      </w:r>
      <w:r w:rsidR="00A1566D">
        <w:rPr>
          <w:rFonts w:asciiTheme="minorHAnsi" w:hAnsiTheme="minorHAnsi" w:cs="Tahoma"/>
          <w:b/>
          <w:sz w:val="24"/>
          <w:szCs w:val="24"/>
        </w:rPr>
        <w:t xml:space="preserve"> </w:t>
      </w:r>
    </w:p>
    <w:p w:rsidR="00795734" w:rsidRPr="0097347D" w:rsidRDefault="00795734" w:rsidP="00A1566D">
      <w:pPr>
        <w:pStyle w:val="Zkladntext3"/>
        <w:shd w:val="clear" w:color="auto" w:fill="F3F3F3"/>
        <w:spacing w:after="0"/>
        <w:jc w:val="center"/>
        <w:rPr>
          <w:rFonts w:asciiTheme="minorHAnsi" w:hAnsiTheme="minorHAnsi" w:cs="Tahoma"/>
          <w:b/>
          <w:sz w:val="24"/>
          <w:szCs w:val="24"/>
        </w:rPr>
      </w:pPr>
      <w:r w:rsidRPr="0097347D">
        <w:rPr>
          <w:rFonts w:asciiTheme="minorHAnsi" w:hAnsiTheme="minorHAnsi" w:cs="Tahoma"/>
          <w:b/>
          <w:sz w:val="24"/>
          <w:szCs w:val="24"/>
        </w:rPr>
        <w:t xml:space="preserve">u příležitosti Dne památky obětí holocaustu </w:t>
      </w:r>
    </w:p>
    <w:p w:rsidR="00795734" w:rsidRPr="0097347D" w:rsidRDefault="00795734" w:rsidP="00A1566D">
      <w:pPr>
        <w:pStyle w:val="Zkladntext3"/>
        <w:shd w:val="clear" w:color="auto" w:fill="F3F3F3"/>
        <w:spacing w:after="0"/>
        <w:jc w:val="center"/>
        <w:rPr>
          <w:rFonts w:asciiTheme="minorHAnsi" w:hAnsiTheme="minorHAnsi" w:cs="Tahoma"/>
          <w:b/>
          <w:sz w:val="24"/>
          <w:szCs w:val="24"/>
        </w:rPr>
      </w:pPr>
      <w:r w:rsidRPr="0097347D">
        <w:rPr>
          <w:rFonts w:asciiTheme="minorHAnsi" w:hAnsiTheme="minorHAnsi" w:cs="Tahoma"/>
          <w:b/>
          <w:sz w:val="24"/>
          <w:szCs w:val="24"/>
        </w:rPr>
        <w:t>a předcházení zločinům proti lidskosti</w:t>
      </w:r>
    </w:p>
    <w:p w:rsidR="00795734" w:rsidRPr="0097347D" w:rsidRDefault="00795734" w:rsidP="00A1566D">
      <w:pPr>
        <w:pStyle w:val="Zkladntext3"/>
        <w:shd w:val="clear" w:color="auto" w:fill="F3F3F3"/>
        <w:spacing w:after="0"/>
        <w:jc w:val="center"/>
        <w:rPr>
          <w:rFonts w:asciiTheme="minorHAnsi" w:hAnsiTheme="minorHAnsi" w:cs="Tahoma"/>
          <w:b/>
          <w:sz w:val="24"/>
          <w:szCs w:val="24"/>
        </w:rPr>
      </w:pPr>
      <w:r w:rsidRPr="0097347D">
        <w:rPr>
          <w:rFonts w:asciiTheme="minorHAnsi" w:hAnsiTheme="minorHAnsi" w:cs="Tahoma"/>
          <w:b/>
          <w:sz w:val="24"/>
          <w:szCs w:val="24"/>
        </w:rPr>
        <w:t>Senát Parlamentu České republiky,</w:t>
      </w:r>
    </w:p>
    <w:p w:rsidR="00795734" w:rsidRPr="0097347D" w:rsidRDefault="00795734" w:rsidP="00A1566D">
      <w:pPr>
        <w:pStyle w:val="Zkladntext3"/>
        <w:shd w:val="clear" w:color="auto" w:fill="F3F3F3"/>
        <w:spacing w:after="0"/>
        <w:jc w:val="center"/>
        <w:rPr>
          <w:rFonts w:asciiTheme="minorHAnsi" w:hAnsiTheme="minorHAnsi" w:cs="Tahoma"/>
          <w:b/>
          <w:sz w:val="24"/>
          <w:szCs w:val="24"/>
        </w:rPr>
      </w:pPr>
      <w:r w:rsidRPr="0097347D">
        <w:rPr>
          <w:rFonts w:asciiTheme="minorHAnsi" w:hAnsiTheme="minorHAnsi" w:cs="Tahoma"/>
          <w:b/>
          <w:sz w:val="24"/>
          <w:szCs w:val="24"/>
        </w:rPr>
        <w:t xml:space="preserve">27. ledna </w:t>
      </w:r>
      <w:r w:rsidR="00E24A3D">
        <w:rPr>
          <w:rFonts w:asciiTheme="minorHAnsi" w:hAnsiTheme="minorHAnsi" w:cs="Tahoma"/>
          <w:b/>
          <w:sz w:val="24"/>
          <w:szCs w:val="24"/>
        </w:rPr>
        <w:t>2017</w:t>
      </w:r>
    </w:p>
    <w:p w:rsidR="00795734" w:rsidRPr="00EC7FA9" w:rsidRDefault="00795734" w:rsidP="00A1566D">
      <w:pPr>
        <w:spacing w:after="0" w:line="240" w:lineRule="auto"/>
        <w:ind w:firstLine="0"/>
        <w:jc w:val="both"/>
        <w:rPr>
          <w:rFonts w:asciiTheme="minorHAnsi" w:hAnsiTheme="minorHAnsi" w:cs="Arial"/>
          <w:sz w:val="20"/>
          <w:szCs w:val="20"/>
        </w:rPr>
      </w:pP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 xml:space="preserve">Vážený pane předsedo Senátu, </w:t>
      </w:r>
    </w:p>
    <w:p w:rsidR="00A1566D"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vážený pane místopředsedo Poslanecké sněmovny,</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vážené dámy a vážení pánové!</w:t>
      </w:r>
    </w:p>
    <w:p w:rsidR="00A1566D" w:rsidRPr="0090330E" w:rsidRDefault="00A1566D" w:rsidP="00A1566D">
      <w:pPr>
        <w:spacing w:after="0" w:line="240" w:lineRule="auto"/>
        <w:jc w:val="both"/>
        <w:rPr>
          <w:rFonts w:ascii="Calibri" w:hAnsi="Calibri" w:cs="Calibri"/>
          <w:sz w:val="24"/>
          <w:u w:val="single" w:color="FFFFFF" w:themeColor="background1"/>
        </w:rPr>
      </w:pPr>
    </w:p>
    <w:p w:rsidR="00A1566D"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 xml:space="preserve">Jsem velmi poctěn možností oslovit toto ctěné shromáždění v Den památky obětí holocaustu a v den, kdy si připomínáme vše, co nás poznamenalo v minulosti a co lidstvo nesmí nikdy zapomenout.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Pamětníci této historické doby končí svou pozemskou pouť a pro budoucí generace se tyto pro nás ještě živé skutečnosti stanou stále vzdálenější epizodou. Avšak stejně jako národy a státy mohou existovat, jen když si zachovají odkazy své historické minulosti, může lidstvo zůstat lidstvem jen při zachování památky na tyto zločiny, které se nesmí již nikdy opakovat.</w:t>
      </w:r>
      <w:r>
        <w:rPr>
          <w:rFonts w:ascii="Calibri" w:hAnsi="Calibri" w:cs="Calibri"/>
          <w:sz w:val="24"/>
          <w:u w:val="single" w:color="FFFFFF" w:themeColor="background1"/>
        </w:rPr>
        <w:t xml:space="preserve"> </w:t>
      </w:r>
      <w:r w:rsidRPr="0090330E">
        <w:rPr>
          <w:rFonts w:ascii="Calibri" w:hAnsi="Calibri" w:cs="Calibri"/>
          <w:sz w:val="24"/>
          <w:u w:val="single" w:color="FFFFFF" w:themeColor="background1"/>
        </w:rPr>
        <w:t xml:space="preserve">Bude třeba znovu a znovu připomínat v obrazech i slovy to, co naštěstí ti nejlepší z nás vložili jako svá svědectví do nespočetných knih, vzpomínek a filmů.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Dovolte, abych uvedl některé skutečnosti ze svého života, které patří do historické doby, na niž vzpomínáme.</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Doma jsme byli tři muži a jedna žena, matka, otec, mladší bratr a já. Svou maminku jsem nesmírně miloval. Vykonala vskutku hrdinský skutek, obětovala se za mužské členy své rodiny, vypravila je do zahraničí, a sama zůstala se svým zestárlým otcem. To se jí stalo osudným, zahynula jako mnoho jiných v koncentračním táboře. Kdyby žila, mohla by se pyšnit záchranou své blízké rodiny, všichni tři jsme přežili válku.</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 xml:space="preserve">Bratr bojoval v druhé světové válce proti nacistům v Itálii a otec, i když se jako důstojník předválečné československé armády dvakrát hlásil, nebyl do našich jednotek - nejdříve v Polsku a potom ve Velké Británií - přijat a pracoval jako dělník ve válečném průmyslu Velké Británie.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 xml:space="preserve">Můj osud byl poněkud jiný. Narodil jsem se tři roky po vzniku Československé republiky. Při studiu na gymnáziu v Ostravě jsem měl to štěstí, že dějepis vyučoval profesor, který bojoval v legiích na Rusi. Dokázal velmi poutavě přiblížit boje za svobodu tehdy neexistujícího státu. Když jsem si jako kluk uvědomil, že tito naši hrdinové šli do války a bojovali s nasazením života za stát, který existoval jen ve vizi takových politiků, jako byl prof. Masaryk, Dr. Beneš a gen. Štefánik, pochopil jsem, v čem tkví smysl slova vlastenectví. Z legend a historických skutečností byl vzkříšen stát, který se díky těmto velikánům stal skutečným demokratickým ostrůvkem obklopeným fašistickými i fašizujícími státy.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Začal jsem o tom přemýšlet, a když došlo k okupaci nacistickým Německem, věděl jsem, co chci. Po překročení hranic do Polska jsem jako 18tiletý vstoupil do formující se československé jednotky a setrval jsem na různých bojištích až do konce války.</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Po návratu do vlasti zůstal jsem zde i po změně režimu. Pro mě byla myšlenka emigrace, ke které jsem měl řadu příležitostí, nepřijatelná, měl jsem pocit, že bych zradil svoje šestileté úsilí o svobodu své země.</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Podívejme se na svět v současnosti. Naše doba může vejít do dějin jako období bez vizí, bez idejí, bez hodnot, bez životního smyslu. Vždyť vytvoření ráje na zemi bylo od nepaměti hybnou pákou pokroku lidstva.</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lastRenderedPageBreak/>
        <w:t>Příkladem může být nedávná událost okolo cen v rámci titulu Český slavík 2016.  K populární hudbě vzhlíží většina mládeže obdobně, jako to bylo za nás, když jsme byli mladí. V rámci této oslavy vystoupila skupina s frontmanem Ortelu, která si libuje v písních s rasistickým textem. Známý zpěvák Banga se na protest zvedl a odešel</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a své důvody potom uveřejnil. Přítomná elita české populární hudby</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místo aby postoj pana Bangy ocenila, zkritizovala jej a tento pán si svým postojem vysloužil takové výlevy nenávisti, v níž nechyběly nacistické pojmy "do plynu" a vyhrůžky, které šly tak daleko, že potřeboval policejní ochranu. To vše se konalo pod heslem "svoboda slova". Toto je jen malý příklad z nedávné doby.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V dnešní politice se ujala zásada tzv. "</w:t>
      </w:r>
      <w:r>
        <w:rPr>
          <w:rFonts w:ascii="Calibri" w:hAnsi="Calibri" w:cs="Calibri"/>
          <w:sz w:val="24"/>
          <w:u w:val="single" w:color="FFFFFF" w:themeColor="background1"/>
        </w:rPr>
        <w:t>p</w:t>
      </w:r>
      <w:r w:rsidRPr="0090330E">
        <w:rPr>
          <w:rFonts w:ascii="Calibri" w:hAnsi="Calibri" w:cs="Calibri"/>
          <w:sz w:val="24"/>
          <w:u w:val="single" w:color="FFFFFF" w:themeColor="background1"/>
        </w:rPr>
        <w:t xml:space="preserve">olitické korektnosti". Pod tímto názvem se odmítá pravdivě a otevřeně líčit historii a různé společenské a ekonomické jevy, a stále více se odůvodňují politickou korektností některá počínání a prohlášení politiků.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Jedním z jevů politické korektnosti je mizení i překrucování dějin z období druhé světové války.</w:t>
      </w:r>
      <w:r>
        <w:rPr>
          <w:rFonts w:ascii="Calibri" w:hAnsi="Calibri" w:cs="Calibri"/>
          <w:sz w:val="24"/>
          <w:u w:val="single" w:color="FFFFFF" w:themeColor="background1"/>
        </w:rPr>
        <w:t xml:space="preserve"> </w:t>
      </w:r>
      <w:r w:rsidRPr="0090330E">
        <w:rPr>
          <w:rFonts w:ascii="Calibri" w:hAnsi="Calibri" w:cs="Calibri"/>
          <w:sz w:val="24"/>
          <w:u w:val="single" w:color="FFFFFF" w:themeColor="background1"/>
        </w:rPr>
        <w:t>Svět má zapomenout na to, co označil Rudolf Vrba, který přežil útěk z</w:t>
      </w:r>
      <w:r>
        <w:rPr>
          <w:rFonts w:ascii="Calibri" w:hAnsi="Calibri" w:cs="Calibri"/>
          <w:sz w:val="24"/>
          <w:u w:val="single" w:color="FFFFFF" w:themeColor="background1"/>
        </w:rPr>
        <w:t> </w:t>
      </w:r>
      <w:r w:rsidRPr="0090330E">
        <w:rPr>
          <w:rFonts w:ascii="Calibri" w:hAnsi="Calibri" w:cs="Calibri"/>
          <w:sz w:val="24"/>
          <w:u w:val="single" w:color="FFFFFF" w:themeColor="background1"/>
        </w:rPr>
        <w:t>Osvětimi</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jako "největší organizovanou loupežnou vraždu</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podporovanou prakticky velkou většinou znacizovaného německého národa</w:t>
      </w:r>
      <w:r>
        <w:rPr>
          <w:rFonts w:ascii="Calibri" w:hAnsi="Calibri" w:cs="Calibri"/>
          <w:sz w:val="24"/>
          <w:u w:val="single" w:color="FFFFFF" w:themeColor="background1"/>
        </w:rPr>
        <w:t>.</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 xml:space="preserve"> Zapomíná se na hrůzné transporty smrti z konce války, zapomíná se na svědectví sovětských vojáků, kteří táhli po osvobozeném území a našli zbytky stodol, kde po stovkách upalovali po bitvách poražení vojáci místní obyvatele</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nebo na studně s mrtvolami dětí spolu s jejich matkami. Má se zapomenout, že po ukončení války byli na našem území připraveni Wehrwolfové a Volkssturm s přesnými instrukcemi jak zabíjet a sabotovat obnovu.</w:t>
      </w:r>
    </w:p>
    <w:p w:rsidR="00A1566D" w:rsidRPr="0090330E" w:rsidRDefault="00A1566D" w:rsidP="00A1566D">
      <w:pPr>
        <w:spacing w:after="0" w:line="240" w:lineRule="auto"/>
        <w:jc w:val="both"/>
        <w:rPr>
          <w:rFonts w:ascii="Calibri" w:hAnsi="Calibri" w:cs="Calibri"/>
          <w:sz w:val="24"/>
        </w:rPr>
      </w:pPr>
      <w:r w:rsidRPr="0090330E">
        <w:rPr>
          <w:rFonts w:ascii="Calibri" w:hAnsi="Calibri" w:cs="Calibri"/>
          <w:sz w:val="24"/>
        </w:rPr>
        <w:t>Vždy existovala hnutí a ideologie, které si dávaly za cíl ovládnout “svět”.</w:t>
      </w:r>
      <w:r>
        <w:rPr>
          <w:rFonts w:ascii="Calibri" w:hAnsi="Calibri" w:cs="Calibri"/>
          <w:sz w:val="24"/>
        </w:rPr>
        <w:t xml:space="preserve"> </w:t>
      </w:r>
      <w:r w:rsidRPr="0090330E">
        <w:rPr>
          <w:rFonts w:ascii="Calibri" w:hAnsi="Calibri" w:cs="Calibri"/>
          <w:sz w:val="24"/>
        </w:rPr>
        <w:t>„Idea“ měla sjednotit všech</w:t>
      </w:r>
      <w:r>
        <w:rPr>
          <w:rFonts w:ascii="Calibri" w:hAnsi="Calibri" w:cs="Calibri"/>
          <w:sz w:val="24"/>
        </w:rPr>
        <w:t>n</w:t>
      </w:r>
      <w:r w:rsidRPr="0090330E">
        <w:rPr>
          <w:rFonts w:ascii="Calibri" w:hAnsi="Calibri" w:cs="Calibri"/>
          <w:sz w:val="24"/>
        </w:rPr>
        <w:t xml:space="preserve">y národy pod jejím vedením. Sumer (Gilgameš), starý Egypt (Amon), </w:t>
      </w:r>
      <w:r>
        <w:rPr>
          <w:rFonts w:ascii="Calibri" w:hAnsi="Calibri" w:cs="Calibri"/>
          <w:sz w:val="24"/>
        </w:rPr>
        <w:t>Ř</w:t>
      </w:r>
      <w:r w:rsidRPr="0090330E">
        <w:rPr>
          <w:rFonts w:ascii="Calibri" w:hAnsi="Calibri" w:cs="Calibri"/>
          <w:sz w:val="24"/>
        </w:rPr>
        <w:t>ímská říše, nebo silná náboženství – tyto „ideje“ mohli sdílet a prosazovat lidé různých ras, a různého původu. Avšak nacismus, tedy lépe řečeno zmutovaný německý nacionalismus, vyhlašuje válku nejen celému světu, ale i všem rasám a národům.</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Naše i jiné společnosti v evropských státech jsou rozděleny na nesmiřitelné skupiny. Jedním z důvodů je migrační vlna. Přitom se mohou obě skupiny shodnout na nutnosti pomáhat těm emigrantům, kteří opravdu utíkají před ohrožením života. Avšak jiný přístup vyžadují masy těch, kteří přicházejí ilegálně za lepším životem, aniž jsou ochotni za takové podmínky bojovat ve svých zemích</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nebo přizpůsobovat se obyvatelstvu hostitelských zemí.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Jsem starý, ale zkušenosti mě učí, že nic není jen bílé</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nebo jen černé. Demokracie vyžaduje kompromisy, které však nesmějí ohrožovat její samotnou podstatu, demokracie se musí umět bránit. Rozpory ve společnosti vytvářejí vhodné prostředí pro vznik krajně extrémistických hnutí, která jakmile se dostanou k moci, mohou obdobně jako Mussolini a Hitler v třicátých letech minulého století, uvrhnout svět do neštěstí.</w:t>
      </w:r>
      <w:r>
        <w:rPr>
          <w:rFonts w:ascii="Calibri" w:hAnsi="Calibri" w:cs="Calibri"/>
          <w:sz w:val="24"/>
          <w:u w:val="single" w:color="FFFFFF" w:themeColor="background1"/>
        </w:rPr>
        <w:t xml:space="preserve"> </w:t>
      </w:r>
      <w:r w:rsidRPr="0090330E">
        <w:rPr>
          <w:rFonts w:ascii="Calibri" w:hAnsi="Calibri" w:cs="Calibri"/>
          <w:sz w:val="24"/>
          <w:u w:val="single" w:color="FFFFFF" w:themeColor="background1"/>
        </w:rPr>
        <w:t>Dnešní doba se nepodobá tomu, za co většina z nás bojovala</w:t>
      </w:r>
      <w:r>
        <w:rPr>
          <w:rFonts w:ascii="Calibri" w:hAnsi="Calibri" w:cs="Calibri"/>
          <w:sz w:val="24"/>
          <w:u w:val="single" w:color="FFFFFF" w:themeColor="background1"/>
        </w:rPr>
        <w:t>:</w:t>
      </w:r>
      <w:r w:rsidRPr="0090330E">
        <w:rPr>
          <w:rFonts w:ascii="Calibri" w:hAnsi="Calibri" w:cs="Calibri"/>
          <w:sz w:val="24"/>
          <w:u w:val="single" w:color="FFFFFF" w:themeColor="background1"/>
        </w:rPr>
        <w:t xml:space="preserve"> za svobodu, za svět bez válek a za sociální spravedlnost. Války jsou největší zlo a přinášejí neštěstí, umožňují takové zlo, jako byl holocaust, zanechávají hekatomby mrtvých.  </w:t>
      </w: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Buďme upřímní, téměř nic z toho, za co jsme bojovali, co jsme chtěli změnit, se dosud nesplnilo.</w:t>
      </w:r>
      <w:r>
        <w:rPr>
          <w:rFonts w:ascii="Calibri" w:hAnsi="Calibri" w:cs="Calibri"/>
          <w:sz w:val="24"/>
          <w:u w:val="single" w:color="FFFFFF" w:themeColor="background1"/>
        </w:rPr>
        <w:t xml:space="preserve"> </w:t>
      </w:r>
      <w:r w:rsidRPr="0090330E">
        <w:rPr>
          <w:rFonts w:ascii="Calibri" w:hAnsi="Calibri" w:cs="Calibri"/>
          <w:sz w:val="24"/>
          <w:u w:val="single" w:color="FFFFFF" w:themeColor="background1"/>
        </w:rPr>
        <w:t xml:space="preserve">Ale tyto vize jsou nesmrtelné a stále živé, nejlepší z nás za ně bojují a budou bojovat i v budoucnosti. </w:t>
      </w:r>
    </w:p>
    <w:p w:rsidR="00A1566D" w:rsidRPr="0090330E" w:rsidRDefault="00A1566D" w:rsidP="00A1566D">
      <w:pPr>
        <w:spacing w:after="0" w:line="240" w:lineRule="auto"/>
        <w:jc w:val="both"/>
        <w:rPr>
          <w:rFonts w:ascii="Calibri" w:hAnsi="Calibri" w:cs="Calibri"/>
          <w:sz w:val="24"/>
          <w:u w:val="single" w:color="FFFFFF" w:themeColor="background1"/>
        </w:rPr>
      </w:pPr>
    </w:p>
    <w:p w:rsidR="00A1566D" w:rsidRPr="0090330E" w:rsidRDefault="00A1566D" w:rsidP="00A1566D">
      <w:pPr>
        <w:spacing w:after="0" w:line="240" w:lineRule="auto"/>
        <w:jc w:val="both"/>
        <w:rPr>
          <w:rFonts w:ascii="Calibri" w:hAnsi="Calibri" w:cs="Calibri"/>
          <w:sz w:val="24"/>
          <w:u w:val="single" w:color="FFFFFF" w:themeColor="background1"/>
        </w:rPr>
      </w:pPr>
      <w:r w:rsidRPr="0090330E">
        <w:rPr>
          <w:rFonts w:ascii="Calibri" w:hAnsi="Calibri" w:cs="Calibri"/>
          <w:sz w:val="24"/>
          <w:u w:val="single" w:color="FFFFFF" w:themeColor="background1"/>
        </w:rPr>
        <w:t>Děkuji za pozornost.</w:t>
      </w:r>
    </w:p>
    <w:p w:rsidR="00A1566D" w:rsidRPr="0090330E" w:rsidRDefault="00A1566D" w:rsidP="00A1566D">
      <w:pPr>
        <w:spacing w:after="0" w:line="240" w:lineRule="auto"/>
        <w:jc w:val="both"/>
        <w:rPr>
          <w:rFonts w:ascii="Calibri" w:hAnsi="Calibri" w:cs="Calibri"/>
          <w:sz w:val="24"/>
          <w:u w:val="single" w:color="FFFFFF" w:themeColor="background1"/>
        </w:rPr>
      </w:pPr>
    </w:p>
    <w:p w:rsidR="005073D2" w:rsidRPr="00A3199B" w:rsidRDefault="005073D2" w:rsidP="00A1566D">
      <w:pPr>
        <w:spacing w:after="0" w:line="240" w:lineRule="auto"/>
        <w:ind w:firstLine="0"/>
        <w:jc w:val="both"/>
        <w:rPr>
          <w:rFonts w:ascii="Arial" w:hAnsi="Arial" w:cs="Arial"/>
          <w:sz w:val="22"/>
          <w:szCs w:val="22"/>
        </w:rPr>
      </w:pPr>
    </w:p>
    <w:sectPr w:rsidR="005073D2" w:rsidRPr="00A3199B" w:rsidSect="00795734">
      <w:headerReference w:type="even" r:id="rId8"/>
      <w:headerReference w:type="default" r:id="rId9"/>
      <w:footerReference w:type="default" r:id="rId10"/>
      <w:headerReference w:type="first" r:id="rId11"/>
      <w:footerReference w:type="first" r:id="rId12"/>
      <w:pgSz w:w="11906" w:h="16838"/>
      <w:pgMar w:top="1417" w:right="991" w:bottom="709" w:left="1417" w:header="708" w:footer="708" w:gutter="0"/>
      <w:pgNumType w:start="2"/>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81" w:rsidRDefault="00BA0881" w:rsidP="00BA0881">
      <w:pPr>
        <w:spacing w:after="0" w:line="240" w:lineRule="auto"/>
      </w:pPr>
      <w:r>
        <w:separator/>
      </w:r>
    </w:p>
  </w:endnote>
  <w:endnote w:type="continuationSeparator" w:id="0">
    <w:p w:rsidR="00BA0881" w:rsidRDefault="00BA0881" w:rsidP="00BA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933" w:rsidRDefault="00C72933">
    <w:pPr>
      <w:pStyle w:val="Zpat"/>
      <w:jc w:val="right"/>
    </w:pPr>
  </w:p>
  <w:p w:rsidR="00BA0881" w:rsidRDefault="00BA08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188765"/>
      <w:docPartObj>
        <w:docPartGallery w:val="Page Numbers (Bottom of Page)"/>
        <w:docPartUnique/>
      </w:docPartObj>
    </w:sdtPr>
    <w:sdtEndPr>
      <w:rPr>
        <w:rFonts w:asciiTheme="minorHAnsi" w:hAnsiTheme="minorHAnsi"/>
        <w:sz w:val="20"/>
        <w:szCs w:val="20"/>
      </w:rPr>
    </w:sdtEndPr>
    <w:sdtContent>
      <w:p w:rsidR="00EC7FA9" w:rsidRPr="00EC7FA9" w:rsidRDefault="00EC7FA9">
        <w:pPr>
          <w:pStyle w:val="Zpat"/>
          <w:jc w:val="right"/>
          <w:rPr>
            <w:rFonts w:asciiTheme="minorHAnsi" w:hAnsiTheme="minorHAnsi"/>
            <w:sz w:val="20"/>
            <w:szCs w:val="20"/>
          </w:rPr>
        </w:pPr>
        <w:r w:rsidRPr="00EC7FA9">
          <w:rPr>
            <w:rFonts w:asciiTheme="minorHAnsi" w:hAnsiTheme="minorHAnsi"/>
            <w:sz w:val="20"/>
            <w:szCs w:val="20"/>
          </w:rPr>
          <w:fldChar w:fldCharType="begin"/>
        </w:r>
        <w:r w:rsidRPr="00EC7FA9">
          <w:rPr>
            <w:rFonts w:asciiTheme="minorHAnsi" w:hAnsiTheme="minorHAnsi"/>
            <w:sz w:val="20"/>
            <w:szCs w:val="20"/>
          </w:rPr>
          <w:instrText>PAGE   \* MERGEFORMAT</w:instrText>
        </w:r>
        <w:r w:rsidRPr="00EC7FA9">
          <w:rPr>
            <w:rFonts w:asciiTheme="minorHAnsi" w:hAnsiTheme="minorHAnsi"/>
            <w:sz w:val="20"/>
            <w:szCs w:val="20"/>
          </w:rPr>
          <w:fldChar w:fldCharType="separate"/>
        </w:r>
        <w:r w:rsidR="00597107">
          <w:rPr>
            <w:rFonts w:asciiTheme="minorHAnsi" w:hAnsiTheme="minorHAnsi"/>
            <w:noProof/>
            <w:sz w:val="20"/>
            <w:szCs w:val="20"/>
          </w:rPr>
          <w:t>2</w:t>
        </w:r>
        <w:r w:rsidRPr="00EC7FA9">
          <w:rPr>
            <w:rFonts w:asciiTheme="minorHAnsi" w:hAnsiTheme="minorHAnsi"/>
            <w:sz w:val="20"/>
            <w:szCs w:val="20"/>
          </w:rPr>
          <w:fldChar w:fldCharType="end"/>
        </w:r>
      </w:p>
    </w:sdtContent>
  </w:sdt>
  <w:p w:rsidR="00EC7FA9" w:rsidRDefault="00EC7F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81" w:rsidRDefault="00BA0881" w:rsidP="00BA0881">
      <w:pPr>
        <w:spacing w:after="0" w:line="240" w:lineRule="auto"/>
      </w:pPr>
      <w:r>
        <w:separator/>
      </w:r>
    </w:p>
  </w:footnote>
  <w:footnote w:type="continuationSeparator" w:id="0">
    <w:p w:rsidR="00BA0881" w:rsidRDefault="00BA0881" w:rsidP="00BA0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98" w:rsidRPr="00D81398" w:rsidRDefault="00D81398" w:rsidP="00D81398">
    <w:pPr>
      <w:pStyle w:val="Zhlav"/>
      <w:rPr>
        <w:b/>
      </w:rPr>
    </w:pPr>
    <w:r w:rsidRPr="00D81398">
      <w:rPr>
        <w:b/>
        <w:noProof/>
        <w:lang w:eastAsia="cs-CZ"/>
      </w:rPr>
      <w:drawing>
        <wp:inline distT="0" distB="0" distL="0" distR="0" wp14:anchorId="4396498F" wp14:editId="7790C764">
          <wp:extent cx="1920240" cy="937260"/>
          <wp:effectExtent l="0" t="0" r="3810" b="0"/>
          <wp:docPr id="4" name="obrázek 2" descr="FZO_C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ZO_CZ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37260"/>
                  </a:xfrm>
                  <a:prstGeom prst="rect">
                    <a:avLst/>
                  </a:prstGeom>
                  <a:noFill/>
                  <a:ln>
                    <a:noFill/>
                  </a:ln>
                </pic:spPr>
              </pic:pic>
            </a:graphicData>
          </a:graphic>
        </wp:inline>
      </w:drawing>
    </w:r>
    <w:r w:rsidRPr="00D81398">
      <w:rPr>
        <w:b/>
        <w:noProof/>
        <w:lang w:eastAsia="cs-CZ"/>
      </w:rPr>
      <w:drawing>
        <wp:inline distT="0" distB="0" distL="0" distR="0" wp14:anchorId="083E3C5F" wp14:editId="569EB159">
          <wp:extent cx="1645920" cy="1074420"/>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45920" cy="1074420"/>
                  </a:xfrm>
                  <a:prstGeom prst="rect">
                    <a:avLst/>
                  </a:prstGeom>
                  <a:noFill/>
                  <a:ln>
                    <a:noFill/>
                  </a:ln>
                </pic:spPr>
              </pic:pic>
            </a:graphicData>
          </a:graphic>
        </wp:inline>
      </w:drawing>
    </w:r>
    <w:r w:rsidRPr="00D81398">
      <w:rPr>
        <w:b/>
      </w:rPr>
      <w:t xml:space="preserve">     </w:t>
    </w:r>
    <w:r w:rsidRPr="00D81398">
      <w:rPr>
        <w:b/>
        <w:noProof/>
        <w:lang w:eastAsia="cs-CZ"/>
      </w:rPr>
      <w:drawing>
        <wp:inline distT="0" distB="0" distL="0" distR="0" wp14:anchorId="21067CF3" wp14:editId="10F4330C">
          <wp:extent cx="1905000" cy="678180"/>
          <wp:effectExtent l="0" t="0" r="0" b="7620"/>
          <wp:docPr id="6" name="obrázek 3" descr="NFOH_logo_CZE_RGB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OH_logo_CZE_RGB_pozitiv"/>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05000" cy="678180"/>
                  </a:xfrm>
                  <a:prstGeom prst="rect">
                    <a:avLst/>
                  </a:prstGeom>
                  <a:noFill/>
                  <a:ln>
                    <a:noFill/>
                  </a:ln>
                </pic:spPr>
              </pic:pic>
            </a:graphicData>
          </a:graphic>
        </wp:inline>
      </w:drawing>
    </w:r>
  </w:p>
  <w:p w:rsidR="00D81398" w:rsidRPr="00D81398" w:rsidRDefault="00D81398" w:rsidP="00D8139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98" w:rsidRPr="00D81398" w:rsidRDefault="00D81398" w:rsidP="00D81398">
    <w:pPr>
      <w:spacing w:after="0" w:line="240" w:lineRule="auto"/>
      <w:ind w:firstLine="0"/>
      <w:rPr>
        <w:rFonts w:ascii="Arial Narrow" w:eastAsia="Times New Roman" w:hAnsi="Arial Narrow" w:cs="Tahoma"/>
        <w:b/>
        <w:color w:val="1F497D" w:themeColor="text2"/>
        <w:sz w:val="22"/>
        <w:szCs w:val="22"/>
        <w:lang w:eastAsia="cs-CZ"/>
      </w:rPr>
    </w:pPr>
    <w:r w:rsidRPr="00D81398">
      <w:rPr>
        <w:rFonts w:ascii="Arial Narrow" w:eastAsia="Times New Roman" w:hAnsi="Arial Narrow" w:cs="Tahoma"/>
        <w:b/>
        <w:color w:val="1F497D" w:themeColor="text2"/>
        <w:sz w:val="22"/>
        <w:szCs w:val="22"/>
        <w:lang w:eastAsia="cs-CZ"/>
      </w:rPr>
      <w:t xml:space="preserve">     </w:t>
    </w:r>
  </w:p>
  <w:p w:rsidR="0097347D" w:rsidRDefault="0097347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34" w:rsidRPr="00795734" w:rsidRDefault="00795734" w:rsidP="00795734">
    <w:pPr>
      <w:pStyle w:val="Zhlav"/>
      <w:rPr>
        <w:b/>
      </w:rPr>
    </w:pPr>
    <w:r w:rsidRPr="00795734">
      <w:rPr>
        <w:b/>
      </w:rPr>
      <w:t xml:space="preserve">     </w:t>
    </w:r>
  </w:p>
  <w:p w:rsidR="00795734" w:rsidRDefault="0079573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FAE"/>
    <w:rsid w:val="00023EC2"/>
    <w:rsid w:val="00081BFC"/>
    <w:rsid w:val="000912C6"/>
    <w:rsid w:val="00134D2C"/>
    <w:rsid w:val="003075EF"/>
    <w:rsid w:val="00390EC9"/>
    <w:rsid w:val="00477FAE"/>
    <w:rsid w:val="004D3222"/>
    <w:rsid w:val="005073D2"/>
    <w:rsid w:val="00597107"/>
    <w:rsid w:val="005D6A36"/>
    <w:rsid w:val="006B0E11"/>
    <w:rsid w:val="00782716"/>
    <w:rsid w:val="00795734"/>
    <w:rsid w:val="008A307B"/>
    <w:rsid w:val="008E2D3E"/>
    <w:rsid w:val="0097347D"/>
    <w:rsid w:val="00A1566D"/>
    <w:rsid w:val="00A3199B"/>
    <w:rsid w:val="00A43B7B"/>
    <w:rsid w:val="00BA0881"/>
    <w:rsid w:val="00C4568B"/>
    <w:rsid w:val="00C72933"/>
    <w:rsid w:val="00D81398"/>
    <w:rsid w:val="00E24A3D"/>
    <w:rsid w:val="00EC7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FAE"/>
    <w:pPr>
      <w:spacing w:after="120"/>
      <w:ind w:firstLine="397"/>
    </w:pPr>
    <w:rPr>
      <w:rFonts w:ascii="Times New Roman" w:hAnsi="Times New Roman"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881"/>
    <w:rPr>
      <w:rFonts w:ascii="Times New Roman" w:hAnsi="Times New Roman" w:cs="Times New Roman"/>
      <w:sz w:val="32"/>
      <w:szCs w:val="32"/>
    </w:rPr>
  </w:style>
  <w:style w:type="paragraph" w:styleId="Zpat">
    <w:name w:val="footer"/>
    <w:basedOn w:val="Normln"/>
    <w:link w:val="ZpatChar"/>
    <w:uiPriority w:val="99"/>
    <w:unhideWhenUsed/>
    <w:rsid w:val="00BA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881"/>
    <w:rPr>
      <w:rFonts w:ascii="Times New Roman" w:hAnsi="Times New Roman" w:cs="Times New Roman"/>
      <w:sz w:val="32"/>
      <w:szCs w:val="32"/>
    </w:rPr>
  </w:style>
  <w:style w:type="paragraph" w:styleId="Zkladntext3">
    <w:name w:val="Body Text 3"/>
    <w:basedOn w:val="Normln"/>
    <w:link w:val="Zkladntext3Char"/>
    <w:rsid w:val="000912C6"/>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0912C6"/>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D81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3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77FAE"/>
    <w:pPr>
      <w:spacing w:after="120"/>
      <w:ind w:firstLine="397"/>
    </w:pPr>
    <w:rPr>
      <w:rFonts w:ascii="Times New Roman" w:hAnsi="Times New Roman"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08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0881"/>
    <w:rPr>
      <w:rFonts w:ascii="Times New Roman" w:hAnsi="Times New Roman" w:cs="Times New Roman"/>
      <w:sz w:val="32"/>
      <w:szCs w:val="32"/>
    </w:rPr>
  </w:style>
  <w:style w:type="paragraph" w:styleId="Zpat">
    <w:name w:val="footer"/>
    <w:basedOn w:val="Normln"/>
    <w:link w:val="ZpatChar"/>
    <w:uiPriority w:val="99"/>
    <w:unhideWhenUsed/>
    <w:rsid w:val="00BA0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881"/>
    <w:rPr>
      <w:rFonts w:ascii="Times New Roman" w:hAnsi="Times New Roman" w:cs="Times New Roman"/>
      <w:sz w:val="32"/>
      <w:szCs w:val="32"/>
    </w:rPr>
  </w:style>
  <w:style w:type="paragraph" w:styleId="Zkladntext3">
    <w:name w:val="Body Text 3"/>
    <w:basedOn w:val="Normln"/>
    <w:link w:val="Zkladntext3Char"/>
    <w:rsid w:val="000912C6"/>
    <w:pPr>
      <w:spacing w:line="240" w:lineRule="auto"/>
      <w:ind w:firstLine="0"/>
    </w:pPr>
    <w:rPr>
      <w:rFonts w:eastAsia="Times New Roman"/>
      <w:sz w:val="16"/>
      <w:szCs w:val="16"/>
      <w:lang w:eastAsia="cs-CZ"/>
    </w:rPr>
  </w:style>
  <w:style w:type="character" w:customStyle="1" w:styleId="Zkladntext3Char">
    <w:name w:val="Základní text 3 Char"/>
    <w:basedOn w:val="Standardnpsmoodstavce"/>
    <w:link w:val="Zkladntext3"/>
    <w:rsid w:val="000912C6"/>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D81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81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3368E-AA7A-48ED-8F12-98C18B74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5646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cp:revision>
  <cp:lastPrinted>2016-01-26T19:12:00Z</cp:lastPrinted>
  <dcterms:created xsi:type="dcterms:W3CDTF">2017-01-25T14:24:00Z</dcterms:created>
  <dcterms:modified xsi:type="dcterms:W3CDTF">2017-01-25T14:24:00Z</dcterms:modified>
</cp:coreProperties>
</file>